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3" w:rsidRPr="00AE513C" w:rsidRDefault="00F71453" w:rsidP="00F71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  <w:t>Памятка для учителей и классных руководителей</w:t>
      </w:r>
    </w:p>
    <w:p w:rsidR="00F71453" w:rsidRPr="004F4715" w:rsidRDefault="00F71453" w:rsidP="00F7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  <w:t>«Как не допустить суицид у подростка»</w:t>
      </w:r>
    </w:p>
    <w:p w:rsidR="00F71453" w:rsidRPr="004F4715" w:rsidRDefault="00F71453" w:rsidP="00F7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181818"/>
          <w:sz w:val="36"/>
          <w:szCs w:val="36"/>
          <w:lang w:eastAsia="ru-RU"/>
        </w:rPr>
        <w:t> 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Если вы школьный учитель и если вы чувствуете, что с ребенком творится что-то неладное, будьте бдительны, не проходите мимо! Как можно быстрее попытайтесь разобраться с состоянием подростка, ведь речь может идти о его здоровье и жизни.</w:t>
      </w:r>
    </w:p>
    <w:p w:rsidR="00F71453" w:rsidRPr="004F4715" w:rsidRDefault="00F71453" w:rsidP="00F7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t>Что в поведении подростка должно насторожить учителя?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Резкое снижение успеваемости, проявление безразличия к учебе и оценкам.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внимание взрослого к себе и своим проблемам. Бытует миф, что если человек говорит об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этом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значит, </w:t>
      </w:r>
      <w:r w:rsidRPr="004F47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этого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F71453" w:rsidRPr="004F4715" w:rsidRDefault="00F71453" w:rsidP="00F7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t>Опасные ситуации, на которые надо обратить особое внимание</w:t>
      </w:r>
    </w:p>
    <w:p w:rsidR="00F71453" w:rsidRPr="004F4715" w:rsidRDefault="00F71453" w:rsidP="00F714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F71453" w:rsidRPr="004F4715" w:rsidRDefault="00F71453" w:rsidP="00F714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Ссора или острый конфликт со значимыми взрослыми.</w:t>
      </w:r>
    </w:p>
    <w:p w:rsidR="00F71453" w:rsidRPr="004F4715" w:rsidRDefault="00F71453" w:rsidP="00F714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Нестабильная семейная ситуация (развод родителей, конфликты, ситуации насилия).</w:t>
      </w:r>
    </w:p>
    <w:p w:rsidR="00F71453" w:rsidRPr="004F4715" w:rsidRDefault="00F71453" w:rsidP="00F7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t>Что делать учителю, если он обнаружил опасность?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Обратитесь к школьному психологу или к другим специалистам за помощью.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классный руководитель, свяжитесь с родителями ребенка и поделитесь своими наблюдениями.</w:t>
      </w:r>
    </w:p>
    <w:p w:rsidR="00F71453" w:rsidRPr="004F4715" w:rsidRDefault="00F71453" w:rsidP="00F71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bookmarkStart w:id="0" w:name="_GoBack"/>
      <w:r w:rsidRPr="004F4715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t>Что может сделать учитель, чтобы не допустить попыток суицида</w:t>
      </w:r>
    </w:p>
    <w:bookmarkEnd w:id="0"/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Сохранять контакт с подростком.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ответную агрессию или </w:t>
      </w:r>
      <w:proofErr w:type="spellStart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аутоагрессию</w:t>
      </w:r>
      <w:proofErr w:type="spellEnd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 есть, агрессию, обращенную на себя).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образом, чтобы был услышан каждый, оставайтесь нейтральным, не занимая сторону кого-либо из участников конфликта.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классный руководитель, инициируйте работу школьного психолога с классом. Если в школе есть действующая «Школьная служба примирения» - передайте им эту ситуацию для ее разрешения.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Классный час используйте как место и время поговорить о перспективах в жизни и будущем. У подростков еще только формируется картина будущего, они видят или </w:t>
      </w:r>
      <w:proofErr w:type="gramStart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отдаленное</w:t>
      </w:r>
      <w:proofErr w:type="gramEnd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будущее, либо текущий момент. Узнайте, что хотят ученики, как </w:t>
      </w:r>
      <w:proofErr w:type="gramStart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намерены</w:t>
      </w:r>
      <w:proofErr w:type="gramEnd"/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понять ученику, что опыт ошибок и неудач - такой же важный опыт, как и достижение успеха. Используйте ошибки ученика как зону его роста.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ученикам найти сферы, где они успешны, независимо от оценок.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Понять, что стоит за внешней грубостью подростка. Возможно, подросток отстаивает свои ценности, а не стремится войти в конфликт и обесценить вас.</w:t>
      </w:r>
    </w:p>
    <w:p w:rsidR="00F71453" w:rsidRPr="004F4715" w:rsidRDefault="00F71453" w:rsidP="00F7145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F471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471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</w:t>
      </w:r>
      <w:r w:rsidRPr="004F4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Вовремя обратиться к специалисту, если вы понимаете, что у вас по каким-то причинам не получается сохранить контакт с учеником или классом.</w:t>
      </w:r>
    </w:p>
    <w:p w:rsidR="009777B8" w:rsidRDefault="009777B8" w:rsidP="00F71453">
      <w:pPr>
        <w:jc w:val="both"/>
      </w:pPr>
    </w:p>
    <w:sectPr w:rsidR="009777B8" w:rsidSect="00F71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FD5"/>
    <w:multiLevelType w:val="multilevel"/>
    <w:tmpl w:val="1FC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53"/>
    <w:rsid w:val="009777B8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2022-05-16T07:01:00Z</dcterms:created>
  <dcterms:modified xsi:type="dcterms:W3CDTF">2022-05-16T07:03:00Z</dcterms:modified>
</cp:coreProperties>
</file>