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13215">
          <v:rect xmlns:o="urn:schemas-microsoft-com:office:office" xmlns:v="urn:schemas-microsoft-com:vml" id="rectole0000000000" style="width:468.000000pt;height:660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Пояснительная записка</w:t>
      </w:r>
    </w:p>
    <w:p>
      <w:pPr>
        <w:keepNext w:val="true"/>
        <w:keepLines w:val="true"/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по английскому языку составлена в соответствии: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Закона РФ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29.12.2012 № 273 – РФ (вступил в силу 01.09.2013)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требованиями Федерального Государственного общеобразовательного стандарта начального общего образования от 6 октября 2009 г. за № 373,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основе авторской программы С.Г.Тер – Минасова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«English Favourite»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Планета Знаний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2012.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основе образовательной программы начального общего образования ГБОУ школы №104,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положения ГБОУ школа №104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разработке рабочих программ учебных предметов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№253 от 31 марта 2014 года.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основании приказа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 Министерства</w:t>
        </w:r>
        <w:r>
          <w:rPr>
            <w:rFonts w:ascii="Times New Roman" w:hAnsi="Times New Roman" w:cs="Times New Roman" w:eastAsia="Times New Roman"/>
            <w:vanish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HYPERLINK "/71716768/"</w:t>
        </w:r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 образования и науки РФ от 5 июля 2017 г.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учебного плана на 2018-19 учебный год ГБОУ №104.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инструктивно-методического письма комитета по образованию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формировании учебных планов образовательных организаций Санкт-Петербурга, реализующих основные общеобразовательные программы, на 2018-2019 учебный год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21.03.2018 №03-28-1820/18-0-0.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положения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системе оценки достижения планируемых результатов освоения основной образовательной программы начального общего образования по ФГОС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основании положения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охране здоровья обучающихся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Данная программа предназначена для учеников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класса ГБОУ №104 начинающих осваивать курс английского языка С.Г.Тер - Минасовой, УМК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Планета знаний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и материал УМК рассчитан на 68 часов в год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 часа в неделю.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50" w:leader="none"/>
        </w:tabs>
        <w:spacing w:before="0" w:after="0" w:line="25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ориентирована на использование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учебно-методического комплекта: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С.Г.Тер – Минасова, Л.М.Узунова, Д.С.Обукаускайте, Е.И. Сухина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Английский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2-х частях -  М.: Академкнига  2012г.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С.Г.Тер – Минасова Английский язык 2 класс рабочая тетрадь М.: Академкнига  2012г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С.Г. Тер-Минасова, Л.М. Узунова, Д.С. Обукаускайте, Е.И. Сухина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Книга для учителя к учебнику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английского языка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Методическое пособие: 2 кл. /. — М. : Академкнига/Учебник, 2012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Основные характеристики УМК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УМК соответствует требованиям ФГОС НОО по иностранному языку и Программе НОО по английскому языку Е.Н. Солововой, успешно прошел экспертизу;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построен на традициях российской школы обучения иностранным языкам и соответствует требованиям Общеевропейских компетенций владения иностранными языками;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обеспечивает максимальное развитие коммуникативных способностей учащихся;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содержит доступный для школьников учебный материал по англоязычной и родной культуре, развивающие упражнения, проектные задания и задания с использованием Интернета;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включает естественные ситуации общения, объединенные в увлекательную сказку реальными и фантастическими персонажами;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создает мотивацию, интерес к изучению английского языка с помощью смешных и веселых героев и занимательного сюжета;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имеет большой воспитательный потенциал.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50"/>
        <w:ind w:right="20" w:left="20" w:firstLine="54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Учебники УМК для 2 класса включены в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2017/2018 учебный год.</w:t>
      </w:r>
    </w:p>
    <w:p>
      <w:pPr>
        <w:spacing w:before="0" w:after="0" w:line="250"/>
        <w:ind w:right="20" w:left="20" w:firstLine="54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Выбор программы и данного учебно-методического комплекта обусловлен образовательной программой начального общего образования ГБОУ школы № 104.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Цели обучения английскому языку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процессе изучения английского языка реализуются следующие цели: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умений общаться на английском языке с учетом речевых возможностей и потребностей младших школьников; элементарных коммуникативных умений в говорении, аудировании, чтении, письме;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развитие личности, речевых способностей, внимания, мышления, памяти воображения младшего школьника; мотивации к дальнейшему овладению английским языком;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языке;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приобщение детей к новому социальному опыту с использованием английского языка;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речевых, интеллектуальных и познавательных способностей младших школьников, а также их общеучебных умений. </w:t>
      </w:r>
    </w:p>
    <w:p>
      <w:pPr>
        <w:tabs>
          <w:tab w:val="left" w:pos="1186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Общая характеристика учебного предмета</w:t>
      </w:r>
    </w:p>
    <w:p>
      <w:pPr>
        <w:spacing w:before="0" w:after="0" w:line="240"/>
        <w:ind w:right="0" w:left="142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Изучение иностранного языка в общеобразовательных учреждениях страны начинается со 2 класса. Учащиеся данного возраста характеризуется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>
      <w:pPr>
        <w:spacing w:before="0" w:after="0" w:line="240"/>
        <w:ind w:right="0" w:left="142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свою очередь, изучение иностранного языка способствует развитию коммуникативных способностей младших школьников, что положительно сказывается на развитии речи учащихся на родном языке; развитию их познавательных способностей; формированию общеучебных умений учащихся.</w:t>
      </w:r>
    </w:p>
    <w:p>
      <w:pPr>
        <w:spacing w:before="0" w:after="0" w:line="240"/>
        <w:ind w:right="0" w:left="142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Основной целью обучения иностранному языку в начальных классах является формирование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элементарной коммуникативной компетенции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младшего школьника на доступном уровне речевой деятельности: аудировании, говорении, чтении и письме.</w:t>
      </w:r>
    </w:p>
    <w:p>
      <w:pPr>
        <w:spacing w:before="0" w:after="0" w:line="240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Следовательно, изучение иностранного языка в начальной школе направлено на достижение следующих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19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умения общаться на иностранном языке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формах;</w:t>
      </w:r>
    </w:p>
    <w:p>
      <w:pPr>
        <w:numPr>
          <w:ilvl w:val="0"/>
          <w:numId w:val="19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Приобщение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детей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>
      <w:pPr>
        <w:numPr>
          <w:ilvl w:val="0"/>
          <w:numId w:val="19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иностранным языком;</w:t>
      </w:r>
    </w:p>
    <w:p>
      <w:pPr>
        <w:numPr>
          <w:ilvl w:val="0"/>
          <w:numId w:val="19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Воспитание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и разностороннее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младшего школьника средствами иностранного языка.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Деятельностный характер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Иностранный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соответствует природе младшего школьника, воспринимающего мир целостно, эмоционально и активно. Это позволяет включать 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т.п.), дает возможность осуществлять разнообразные связи с предметами, изучаемыми в начальной школе, и формировать межпредметные общеучебные умения и навыки. </w:t>
      </w:r>
    </w:p>
    <w:p>
      <w:pPr>
        <w:spacing w:before="0" w:after="0" w:line="240"/>
        <w:ind w:right="0" w:left="142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учетом сформулированных целей изучение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Иностранный язык" направлено на решение следующих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формирование представлений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об иностранном языке как средстве общения, позволяющем добиваться взаимопонимания с людьми, говорящими или пишущими на иностранном языке, узнавать новое через звучащие и письменные тексты;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расширение лингвистического кругозора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обеспечение коммуникативно-психологической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адаптации детей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развитие личностных кач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ств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развитие эмоциональной сферы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детей в процессе обучающих игр, учебных спектаклей с использованием иностранного языка;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приобщение младших школьников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духовно-нравственное воспитание школьника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понимание и соблюдение им таких нравственных устоев семьи как любовь к близким, взаимопомощь, уважение к родителям, забота о младших;</w:t>
      </w:r>
    </w:p>
    <w:p>
      <w:pPr>
        <w:numPr>
          <w:ilvl w:val="0"/>
          <w:numId w:val="22"/>
        </w:numPr>
        <w:suppressAutoHyphens w:val="true"/>
        <w:spacing w:before="0" w:after="0" w:line="276"/>
        <w:ind w:right="0" w:left="142" w:hanging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развитие познавательных способностей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овладение умением координирования работы с разными компонентами учебно-методического комплекта (учебником, рабочей тетрадью, аудиоприложением, мультимедийным приложением и т.д.), умением работать в паре, в группе.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hanging="142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Результаты освоения учебного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Иностранный язык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142" w:hanging="142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Метапредметными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результатами изучения курса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Английский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 2 – м классе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являются: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умения взаимодействовать с окружающими;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расширение общего лингвистического кругозора;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познавательной, эмоциональной и волевой сфере;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Личностными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результатами изучения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Английский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 втором классе является общее представление о мире как о многоязычном и поликультурном сообществе, знакомство с миром зарубежных сверстников.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Предметные результаты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, в соответствии с Примерной программой по иностранному языку, разработанной в рамках стандартов второго поколения, дифференцируются по пяти сферам: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коммуникативной, познавательной, ценностно-ориентационной, эстетической и трудовой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Планируемые результаты соотносятся с четырьмя ведущими содержательными линиями и разделами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Английский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»: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коммуникативные умения в основных видах речевой деятельности (аудировании, говорении, чтении, письме);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языковые средства и навыки пользования ими;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социокультурная осведомленность;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общеучебные и специальные учебные умения.</w:t>
      </w:r>
    </w:p>
    <w:p>
      <w:pPr>
        <w:suppressAutoHyphens w:val="true"/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tabs>
          <w:tab w:val="left" w:pos="696" w:leader="none"/>
        </w:tabs>
        <w:spacing w:before="0" w:after="0" w:line="240"/>
        <w:ind w:right="60" w:left="14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Содержание учебного предмета</w:t>
      </w:r>
    </w:p>
    <w:p>
      <w:pPr>
        <w:spacing w:before="0" w:after="0" w:line="240"/>
        <w:ind w:right="0" w:left="42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484"/>
        <w:gridCol w:w="4296"/>
        <w:gridCol w:w="1708"/>
        <w:gridCol w:w="1574"/>
        <w:gridCol w:w="1283"/>
      </w:tblGrid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Содержание 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чество часов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Контроль 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ные работы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Твои новые друзья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Мои любимые игрушки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Цветной мир вокруг меня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Добро пожаловать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5.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Удивительная семья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6.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Любимая школа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Глава 7.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Играем и путешествуем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48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96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708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1574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283" w:type="dxa"/>
            <w:tcBorders>
              <w:top w:val="single" w:color="00000a" w:sz="4"/>
              <w:left w:val="single" w:color="00000a" w:sz="4"/>
              <w:bottom w:val="single" w:color="00000a" w:sz="4"/>
              <w:right w:val="single" w:color="00000a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1864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Планируемые результаты изучения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Английский язык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Коммуникативная компетенция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(владение иностранным языком как средством общения)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Говорение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участие в элементарном этикетном диалоге (знакомство, поздравление, благодарность, приветствие);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расспрашивать собеседника, задавая простые вопросы (Что? Где? Когда?), и отвечать на них;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кратко рассказывать о себе, своей семье, друге;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составление небольших описаний предметов, картинок (о природе, школе) по образцу;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решение элементарных коммуникативных задач в пределах любой из сфер общения;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составление монологического высказывания объемом 5 фраз (описание, сообщение, рассказ);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решение коммуникативных задач при помощи диалога объемом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  3-4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реплики с каждой стороны;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запросить информацию, поздороваться, извиниться, выразить одобрение/несогласие;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задать вопрос, дать краткий ответ, выслушать собеседника, поддержать беседу.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Аудирование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понимание на слух речь учителя, одноклассников, основное содержание облегченных, доступных по объему текстов, с опорой на зрительную наглядность.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понимать развернутые тексты объемом 6-10 фраз.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Чтение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вслух, соблюдая правила произношения и соответствующую интонацию, доступные по объему тексты, построенные на изученном языковом материале;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про себя, понимать основное содержание доступных по объему текстов, 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про себя и понимать текст, содержащий не более 2-3 незнакомых слов.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Письмо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списывание текста, вставляя в него пропущенные слова в соответствии с контекстом;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писать краткое поздравление с опорой на образец;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записывать отдельные слова, предложения по модели;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выписывать предложения из текста.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охарактеризовать сказочного героя в письменном виде;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придумывать и записывать собственные предложения;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умение составлять план устного высказывания.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Языковая компетенция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(владение языковыми средствами)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Графика, каллиграфия, орфография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пользоваться английским алфавитом, знать последовательность букв в нем;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отличать буквы от знаков транскрипции.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группировать слова в соответствии с изученными правилами чтения;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уточнять написание слова по словарю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Фонетическая сторона речи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произносить все звуки английского алфавита;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 на слух звуки английского и русского алфавита;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интонацию перечисления;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изучаемые слова по транскрипции;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Лексическая сторона речи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узнавать простые словообразовательные элементы;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опираться на языковую догадку в процессе чтения и аудирования (интернациональные слова).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  <w:t xml:space="preserve">Грамматическая сторона речи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употреблять правильный порядок слов в предложении;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употреблять единственное и множественное число;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личные местоимения;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количественные (до 10) числительные;</w:t>
      </w:r>
    </w:p>
    <w:p>
      <w:pPr>
        <w:spacing w:before="0" w:after="0" w:line="27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Социокультурная осведомленность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называть страны изучаемого языка по-английски;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элементарные нормы речевого и неречевого поведения, принятые в стране изучаемого языка, в учебно-речевых ситуациях.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называть столицы стран изучаемого языка по-английски;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воспроизводить наизусть небольшие произведения детского фольклора (стихи, песни) на английском языке;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</w:t>
      </w:r>
    </w:p>
    <w:p>
      <w:pPr>
        <w:spacing w:before="0" w:after="0" w:line="360"/>
        <w:ind w:right="-24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9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/71716768/" Id="docRId2" Type="http://schemas.openxmlformats.org/officeDocument/2006/relationships/hyperlink"/><Relationship Target="styles.xml" Id="docRId4" Type="http://schemas.openxmlformats.org/officeDocument/2006/relationships/styles"/></Relationships>
</file>